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18"/>
      </w:tblGrid>
      <w:tr>
        <w:trPr>
          <w:trHeight w:val="367" w:hRule="atLeast"/>
        </w:trPr>
        <w:tc>
          <w:tcPr>
            <w:tcW w:w="9018" w:type="dxa"/>
            <w:shd w:val="clear" w:color="auto" w:fill="3ECDFF"/>
          </w:tcPr>
          <w:p>
            <w:pPr>
              <w:pStyle w:val="TableParagraph"/>
              <w:spacing w:line="347" w:lineRule="exact"/>
              <w:ind w:right="597"/>
              <w:rPr>
                <w:sz w:val="32"/>
              </w:rPr>
            </w:pPr>
            <w:r>
              <w:rPr>
                <w:sz w:val="32"/>
              </w:rPr>
              <w:t>AMBER - Crisis &amp; Incident Alert - AMBER</w:t>
            </w:r>
          </w:p>
        </w:tc>
      </w:tr>
      <w:tr>
        <w:trPr>
          <w:trHeight w:val="275" w:hRule="atLeast"/>
        </w:trPr>
        <w:tc>
          <w:tcPr>
            <w:tcW w:w="9018" w:type="dxa"/>
          </w:tcPr>
          <w:p>
            <w:pPr>
              <w:pStyle w:val="TableParagraph"/>
              <w:spacing w:line="256" w:lineRule="exact"/>
              <w:ind w:right="379"/>
              <w:rPr>
                <w:sz w:val="24"/>
              </w:rPr>
            </w:pPr>
            <w:r>
              <w:rPr>
                <w:b/>
                <w:sz w:val="24"/>
              </w:rPr>
              <w:t>Category of Incident </w:t>
            </w:r>
            <w:r>
              <w:rPr>
                <w:sz w:val="24"/>
              </w:rPr>
              <w:t>, </w:t>
            </w:r>
            <w:r>
              <w:rPr>
                <w:color w:val="FF0000"/>
                <w:sz w:val="24"/>
              </w:rPr>
              <w:t>(bad condition, rotten product...)</w:t>
            </w:r>
          </w:p>
        </w:tc>
      </w:tr>
      <w:tr>
        <w:trPr>
          <w:trHeight w:val="275" w:hRule="atLeast"/>
        </w:trPr>
        <w:tc>
          <w:tcPr>
            <w:tcW w:w="9018" w:type="dxa"/>
          </w:tcPr>
          <w:p>
            <w:pPr>
              <w:pStyle w:val="TableParagraph"/>
              <w:spacing w:line="256" w:lineRule="exact"/>
              <w:ind w:left="2830" w:right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Date of Incident </w:t>
            </w:r>
            <w:r>
              <w:rPr>
                <w:sz w:val="24"/>
              </w:rPr>
              <w:t>: </w:t>
            </w:r>
            <w:r>
              <w:rPr>
                <w:color w:val="FF0000"/>
                <w:sz w:val="24"/>
              </w:rPr>
              <w:t>Date</w:t>
            </w:r>
          </w:p>
        </w:tc>
      </w:tr>
      <w:tr>
        <w:trPr>
          <w:trHeight w:val="275" w:hRule="atLeast"/>
        </w:trPr>
        <w:tc>
          <w:tcPr>
            <w:tcW w:w="9018" w:type="dxa"/>
          </w:tcPr>
          <w:p>
            <w:pPr>
              <w:pStyle w:val="TableParagraph"/>
              <w:spacing w:line="256" w:lineRule="exact"/>
              <w:ind w:left="530"/>
              <w:rPr>
                <w:sz w:val="24"/>
              </w:rPr>
            </w:pPr>
            <w:r>
              <w:rPr>
                <w:b/>
                <w:sz w:val="24"/>
              </w:rPr>
              <w:t>Products Affected </w:t>
            </w:r>
            <w:r>
              <w:rPr>
                <w:sz w:val="24"/>
              </w:rPr>
              <w:t>: </w:t>
            </w:r>
            <w:r>
              <w:rPr>
                <w:color w:val="FF0000"/>
                <w:sz w:val="24"/>
              </w:rPr>
              <w:t>Product name</w:t>
            </w:r>
          </w:p>
        </w:tc>
      </w:tr>
      <w:tr>
        <w:trPr>
          <w:trHeight w:val="274" w:hRule="atLeast"/>
        </w:trPr>
        <w:tc>
          <w:tcPr>
            <w:tcW w:w="9018" w:type="dxa"/>
          </w:tcPr>
          <w:p>
            <w:pPr>
              <w:pStyle w:val="TableParagraph"/>
              <w:spacing w:line="254" w:lineRule="exact"/>
              <w:ind w:left="609"/>
              <w:rPr>
                <w:sz w:val="24"/>
              </w:rPr>
            </w:pPr>
            <w:r>
              <w:rPr>
                <w:b/>
                <w:sz w:val="24"/>
              </w:rPr>
              <w:t>Contact lead </w:t>
            </w:r>
            <w:r>
              <w:rPr>
                <w:sz w:val="24"/>
              </w:rPr>
              <w:t>: CIM Coordinator</w:t>
            </w:r>
          </w:p>
        </w:tc>
      </w:tr>
      <w:tr>
        <w:trPr>
          <w:trHeight w:val="367" w:hRule="atLeast"/>
        </w:trPr>
        <w:tc>
          <w:tcPr>
            <w:tcW w:w="9018" w:type="dxa"/>
            <w:shd w:val="clear" w:color="auto" w:fill="3ECDFF"/>
          </w:tcPr>
          <w:p>
            <w:pPr>
              <w:pStyle w:val="TableParagraph"/>
              <w:spacing w:line="346" w:lineRule="exact"/>
              <w:ind w:left="614"/>
              <w:rPr>
                <w:sz w:val="32"/>
              </w:rPr>
            </w:pPr>
            <w:r>
              <w:rPr>
                <w:sz w:val="32"/>
              </w:rPr>
              <w:t>Details of the issue</w:t>
            </w:r>
          </w:p>
        </w:tc>
      </w:tr>
      <w:tr>
        <w:trPr>
          <w:trHeight w:val="1775" w:hRule="atLeast"/>
        </w:trPr>
        <w:tc>
          <w:tcPr>
            <w:tcW w:w="9018" w:type="dxa"/>
          </w:tcPr>
          <w:p>
            <w:pPr>
              <w:pStyle w:val="TableParagraph"/>
              <w:ind w:left="610"/>
              <w:rPr>
                <w:sz w:val="22"/>
              </w:rPr>
            </w:pPr>
            <w:r>
              <w:rPr>
                <w:sz w:val="22"/>
              </w:rPr>
              <w:t>Customer rejection and return of </w:t>
            </w:r>
            <w:r>
              <w:rPr>
                <w:color w:val="FF0000"/>
                <w:sz w:val="22"/>
              </w:rPr>
              <w:t>Company name </w:t>
            </w:r>
            <w:r>
              <w:rPr>
                <w:sz w:val="22"/>
              </w:rPr>
              <w:t>product based on consumer complaints around </w:t>
            </w:r>
            <w:r>
              <w:rPr>
                <w:color w:val="FF0000"/>
                <w:sz w:val="22"/>
              </w:rPr>
              <w:t>issue</w:t>
            </w:r>
            <w:r>
              <w:rPr>
                <w:sz w:val="22"/>
              </w:rPr>
              <w:t>.</w:t>
            </w:r>
          </w:p>
          <w:p>
            <w:pPr>
              <w:pStyle w:val="TableParagraph"/>
              <w:spacing w:line="250" w:lineRule="atLeast" w:before="1"/>
              <w:ind w:left="521" w:right="510" w:firstLine="1"/>
              <w:rPr>
                <w:i/>
                <w:sz w:val="22"/>
              </w:rPr>
            </w:pPr>
            <w:r>
              <w:rPr>
                <w:color w:val="FF0000"/>
                <w:sz w:val="22"/>
              </w:rPr>
              <w:t>(e.g.) </w:t>
            </w:r>
            <w:r>
              <w:rPr>
                <w:i/>
                <w:color w:val="FF0000"/>
                <w:sz w:val="22"/>
              </w:rPr>
              <w:t>Product is isolated to single customer who have returned a volume, </w:t>
            </w:r>
            <w:r>
              <w:rPr>
                <w:i/>
                <w:color w:val="FF0000"/>
                <w:sz w:val="22"/>
              </w:rPr>
              <w:t>withdrawn product under batch code from shelves and are requesting assurance over product quality, replacement stock and assurance of approved and</w:t>
            </w:r>
            <w:r>
              <w:rPr>
                <w:i/>
                <w:color w:val="FF0000"/>
                <w:spacing w:val="-40"/>
                <w:sz w:val="22"/>
              </w:rPr>
              <w:t> </w:t>
            </w:r>
            <w:r>
              <w:rPr>
                <w:i/>
                <w:color w:val="FF0000"/>
                <w:sz w:val="22"/>
              </w:rPr>
              <w:t>continued supply. Negative consumer reporting on social media and new channel customer concerned over quality and delivery</w:t>
            </w:r>
            <w:r>
              <w:rPr>
                <w:i/>
                <w:color w:val="FF0000"/>
                <w:spacing w:val="-4"/>
                <w:sz w:val="22"/>
              </w:rPr>
              <w:t> </w:t>
            </w:r>
            <w:r>
              <w:rPr>
                <w:i/>
                <w:color w:val="FF0000"/>
                <w:sz w:val="22"/>
              </w:rPr>
              <w:t>schedules.</w:t>
            </w:r>
          </w:p>
        </w:tc>
      </w:tr>
      <w:tr>
        <w:trPr>
          <w:trHeight w:val="362" w:hRule="atLeast"/>
        </w:trPr>
        <w:tc>
          <w:tcPr>
            <w:tcW w:w="9018" w:type="dxa"/>
            <w:shd w:val="clear" w:color="auto" w:fill="3ECDFF"/>
          </w:tcPr>
          <w:p>
            <w:pPr>
              <w:pStyle w:val="TableParagraph"/>
              <w:spacing w:line="342" w:lineRule="exact"/>
              <w:ind w:left="613"/>
              <w:rPr>
                <w:sz w:val="32"/>
              </w:rPr>
            </w:pPr>
            <w:r>
              <w:rPr>
                <w:sz w:val="32"/>
              </w:rPr>
              <w:t>Actions taken</w:t>
            </w:r>
          </w:p>
        </w:tc>
      </w:tr>
      <w:tr>
        <w:trPr>
          <w:trHeight w:val="3035" w:hRule="atLeast"/>
        </w:trPr>
        <w:tc>
          <w:tcPr>
            <w:tcW w:w="9018" w:type="dxa"/>
          </w:tcPr>
          <w:p>
            <w:pPr>
              <w:pStyle w:val="TableParagraph"/>
              <w:spacing w:before="1"/>
              <w:ind w:left="612"/>
              <w:rPr>
                <w:sz w:val="22"/>
              </w:rPr>
            </w:pPr>
            <w:r>
              <w:rPr>
                <w:sz w:val="22"/>
              </w:rPr>
              <w:t>Amber CIM Team met and defined properties and actions.</w:t>
            </w:r>
          </w:p>
          <w:p>
            <w:pPr>
              <w:pStyle w:val="TableParagraph"/>
              <w:ind w:left="613"/>
              <w:rPr>
                <w:sz w:val="22"/>
              </w:rPr>
            </w:pPr>
            <w:r>
              <w:rPr>
                <w:sz w:val="22"/>
              </w:rPr>
              <w:t>Severity assessed</w:t>
            </w:r>
          </w:p>
          <w:p>
            <w:pPr>
              <w:pStyle w:val="TableParagraph"/>
              <w:rPr>
                <w:i/>
                <w:sz w:val="22"/>
              </w:rPr>
            </w:pPr>
            <w:r>
              <w:rPr>
                <w:sz w:val="22"/>
              </w:rPr>
              <w:t>Traced affected product and validated </w:t>
            </w:r>
            <w:r>
              <w:rPr>
                <w:i/>
                <w:color w:val="FF0000"/>
                <w:sz w:val="22"/>
              </w:rPr>
              <w:t>no human safety risks/human safety risks </w:t>
            </w:r>
            <w:r>
              <w:rPr>
                <w:i/>
                <w:sz w:val="22"/>
              </w:rPr>
              <w:t>from consumption </w:t>
            </w:r>
            <w:r>
              <w:rPr>
                <w:sz w:val="22"/>
              </w:rPr>
              <w:t>(stock details at appendix A)</w:t>
            </w:r>
            <w:r>
              <w:rPr>
                <w:i/>
                <w:sz w:val="22"/>
              </w:rPr>
              <w:t>.</w:t>
            </w:r>
          </w:p>
          <w:p>
            <w:pPr>
              <w:pStyle w:val="TableParagraph"/>
              <w:ind w:right="599"/>
              <w:rPr>
                <w:b/>
                <w:sz w:val="22"/>
              </w:rPr>
            </w:pPr>
            <w:r>
              <w:rPr>
                <w:sz w:val="22"/>
              </w:rPr>
              <w:t>Validated complaints and identify cause. </w:t>
            </w:r>
            <w:r>
              <w:rPr>
                <w:b/>
                <w:sz w:val="22"/>
              </w:rPr>
              <w:t>Quality checked and problem identified, </w:t>
            </w:r>
            <w:r>
              <w:rPr>
                <w:b/>
                <w:color w:val="FF0000"/>
                <w:sz w:val="22"/>
              </w:rPr>
              <w:t>issue source</w:t>
            </w:r>
            <w:r>
              <w:rPr>
                <w:b/>
                <w:sz w:val="22"/>
              </w:rPr>
              <w:t>. </w:t>
            </w:r>
            <w:r>
              <w:rPr>
                <w:b/>
                <w:i/>
                <w:color w:val="FF0000"/>
                <w:sz w:val="22"/>
              </w:rPr>
              <w:t>Product result (e.g. drinks flat)</w:t>
            </w:r>
            <w:r>
              <w:rPr>
                <w:b/>
                <w:sz w:val="22"/>
              </w:rPr>
              <w:t>.</w:t>
            </w:r>
          </w:p>
          <w:p>
            <w:pPr>
              <w:pStyle w:val="TableParagraph"/>
              <w:ind w:left="614"/>
              <w:rPr>
                <w:sz w:val="22"/>
              </w:rPr>
            </w:pPr>
            <w:r>
              <w:rPr>
                <w:sz w:val="22"/>
              </w:rPr>
              <w:t>Separated stock and held </w:t>
            </w:r>
            <w:r>
              <w:rPr>
                <w:i/>
                <w:color w:val="FF0000"/>
                <w:sz w:val="22"/>
              </w:rPr>
              <w:t>Company name </w:t>
            </w:r>
            <w:r>
              <w:rPr>
                <w:sz w:val="22"/>
              </w:rPr>
              <w:t>shipping. (new channel product not affected and cleared by Quality team)</w:t>
            </w:r>
          </w:p>
          <w:p>
            <w:pPr>
              <w:pStyle w:val="TableParagraph"/>
              <w:rPr>
                <w:b/>
                <w:sz w:val="22"/>
              </w:rPr>
            </w:pPr>
            <w:r>
              <w:rPr>
                <w:sz w:val="22"/>
              </w:rPr>
              <w:t>Quantify affected stock and identify available stocks for product </w:t>
            </w:r>
            <w:r>
              <w:rPr>
                <w:b/>
                <w:sz w:val="22"/>
              </w:rPr>
              <w:t>(table below in Appendix A)</w:t>
            </w:r>
          </w:p>
        </w:tc>
      </w:tr>
      <w:tr>
        <w:trPr>
          <w:trHeight w:val="364" w:hRule="atLeast"/>
        </w:trPr>
        <w:tc>
          <w:tcPr>
            <w:tcW w:w="9018" w:type="dxa"/>
            <w:shd w:val="clear" w:color="auto" w:fill="3ECDFF"/>
          </w:tcPr>
          <w:p>
            <w:pPr>
              <w:pStyle w:val="TableParagraph"/>
              <w:spacing w:line="344" w:lineRule="exact"/>
              <w:ind w:right="598"/>
              <w:rPr>
                <w:sz w:val="32"/>
              </w:rPr>
            </w:pPr>
            <w:r>
              <w:rPr>
                <w:sz w:val="32"/>
              </w:rPr>
              <w:t>Follow up</w:t>
            </w:r>
          </w:p>
        </w:tc>
      </w:tr>
      <w:tr>
        <w:trPr>
          <w:trHeight w:val="1517" w:hRule="atLeast"/>
        </w:trPr>
        <w:tc>
          <w:tcPr>
            <w:tcW w:w="9018" w:type="dxa"/>
          </w:tcPr>
          <w:p>
            <w:pPr>
              <w:pStyle w:val="TableParagraph"/>
              <w:ind w:left="2151" w:right="2134" w:hanging="2"/>
              <w:rPr>
                <w:sz w:val="22"/>
              </w:rPr>
            </w:pPr>
            <w:r>
              <w:rPr>
                <w:sz w:val="22"/>
              </w:rPr>
              <w:t>What to do with rejected and returned stock Define plan and or options for replacement</w:t>
            </w:r>
            <w:r>
              <w:rPr>
                <w:spacing w:val="-25"/>
                <w:sz w:val="22"/>
              </w:rPr>
              <w:t> </w:t>
            </w:r>
            <w:r>
              <w:rPr>
                <w:sz w:val="22"/>
              </w:rPr>
              <w:t>stock Decide on hold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product</w:t>
            </w:r>
          </w:p>
          <w:p>
            <w:pPr>
              <w:pStyle w:val="TableParagraph"/>
              <w:ind w:left="608"/>
              <w:rPr>
                <w:sz w:val="22"/>
              </w:rPr>
            </w:pPr>
            <w:r>
              <w:rPr>
                <w:sz w:val="22"/>
              </w:rPr>
              <w:t>Assess impact on wider production and consumers and plan for increased production.</w:t>
            </w:r>
          </w:p>
          <w:p>
            <w:pPr>
              <w:pStyle w:val="TableParagraph"/>
              <w:spacing w:line="233" w:lineRule="exact"/>
              <w:ind w:left="611"/>
              <w:rPr>
                <w:sz w:val="22"/>
              </w:rPr>
            </w:pPr>
            <w:r>
              <w:rPr>
                <w:sz w:val="22"/>
              </w:rPr>
              <w:t>Provide consumer and customer re assurance.</w:t>
            </w:r>
          </w:p>
        </w:tc>
      </w:tr>
    </w:tbl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227"/>
        <w:ind w:left="100"/>
      </w:pPr>
      <w:r>
        <w:rPr/>
        <w:t>APPENDIX A</w:t>
      </w:r>
    </w:p>
    <w:p>
      <w:pPr>
        <w:spacing w:line="240" w:lineRule="auto" w:before="8"/>
        <w:rPr>
          <w:b/>
          <w:sz w:val="1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949325</wp:posOffset>
            </wp:positionH>
            <wp:positionV relativeFrom="paragraph">
              <wp:posOffset>146954</wp:posOffset>
            </wp:positionV>
            <wp:extent cx="5529340" cy="2133600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934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140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gb" w:bidi="en-gb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4"/>
      <w:szCs w:val="24"/>
      <w:lang w:val="en-gb" w:eastAsia="en-gb" w:bidi="en-gb"/>
    </w:rPr>
  </w:style>
  <w:style w:styleId="ListParagraph" w:type="paragraph">
    <w:name w:val="List Paragraph"/>
    <w:basedOn w:val="Normal"/>
    <w:uiPriority w:val="1"/>
    <w:qFormat/>
    <w:pPr/>
    <w:rPr>
      <w:lang w:val="en-gb" w:eastAsia="en-gb" w:bidi="en-gb"/>
    </w:rPr>
  </w:style>
  <w:style w:styleId="TableParagraph" w:type="paragraph">
    <w:name w:val="Table Paragraph"/>
    <w:basedOn w:val="Normal"/>
    <w:uiPriority w:val="1"/>
    <w:qFormat/>
    <w:pPr>
      <w:ind w:left="615" w:right="600"/>
      <w:jc w:val="center"/>
    </w:pPr>
    <w:rPr>
      <w:rFonts w:ascii="Arial" w:hAnsi="Arial" w:eastAsia="Arial" w:cs="Arial"/>
      <w:lang w:val="en-gb" w:eastAsia="en-gb" w:bidi="en-gb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Torres</dc:creator>
  <dcterms:created xsi:type="dcterms:W3CDTF">2020-01-08T10:07:18Z</dcterms:created>
  <dcterms:modified xsi:type="dcterms:W3CDTF">2020-01-08T10:07:18Z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2019-11-19T00:00:00Z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2020-01-08T00:00:00Z</vt:filetime>
  </property>
</Properties>
</file>